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48730" w14:textId="44B0BD0E" w:rsidR="00FA31E0" w:rsidRPr="00596361" w:rsidRDefault="000851EE" w:rsidP="00596361">
      <w:pPr>
        <w:spacing w:after="0"/>
        <w:ind w:left="-540" w:hanging="180"/>
        <w:rPr>
          <w:lang w:val="ky-KG"/>
        </w:rPr>
      </w:pPr>
      <w:r w:rsidRPr="00596361">
        <w:rPr>
          <w:rFonts w:ascii="Times New Roman" w:eastAsia="Times New Roman" w:hAnsi="Times New Roman" w:cs="Times New Roman"/>
          <w:sz w:val="26"/>
          <w:lang w:val="ky-KG"/>
        </w:rPr>
        <w:t xml:space="preserve">Товарларды </w:t>
      </w:r>
      <w:r w:rsidR="00B11944" w:rsidRPr="00596361">
        <w:rPr>
          <w:rFonts w:ascii="Times New Roman" w:eastAsia="Times New Roman" w:hAnsi="Times New Roman" w:cs="Times New Roman"/>
          <w:sz w:val="26"/>
          <w:lang w:val="ky-KG"/>
        </w:rPr>
        <w:t>жеткирүү боюнча техникалык тапшырма</w:t>
      </w:r>
      <w:r w:rsidRPr="00596361">
        <w:rPr>
          <w:rFonts w:ascii="Times New Roman" w:eastAsia="Times New Roman" w:hAnsi="Times New Roman" w:cs="Times New Roman"/>
          <w:sz w:val="26"/>
          <w:lang w:val="ky-KG"/>
        </w:rPr>
        <w:t>.</w:t>
      </w:r>
    </w:p>
    <w:tbl>
      <w:tblPr>
        <w:tblStyle w:val="TableGrid"/>
        <w:tblW w:w="10653" w:type="dxa"/>
        <w:tblInd w:w="-3370" w:type="dxa"/>
        <w:tblCellMar>
          <w:top w:w="58" w:type="dxa"/>
          <w:left w:w="26" w:type="dxa"/>
          <w:right w:w="120" w:type="dxa"/>
        </w:tblCellMar>
        <w:tblLook w:val="04A0" w:firstRow="1" w:lastRow="0" w:firstColumn="1" w:lastColumn="0" w:noHBand="0" w:noVBand="1"/>
      </w:tblPr>
      <w:tblGrid>
        <w:gridCol w:w="593"/>
        <w:gridCol w:w="2932"/>
        <w:gridCol w:w="7128"/>
      </w:tblGrid>
      <w:tr w:rsidR="00FA31E0" w:rsidRPr="007F52CA" w14:paraId="0371ECAB" w14:textId="77777777">
        <w:trPr>
          <w:trHeight w:val="821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3081E" w14:textId="07909DE0" w:rsidR="00FA31E0" w:rsidRPr="00596361" w:rsidRDefault="00FD2B74">
            <w:pPr>
              <w:ind w:left="75"/>
              <w:rPr>
                <w:lang w:val="ky-KG"/>
              </w:rPr>
            </w:pPr>
            <w:r w:rsidRPr="00596361">
              <w:rPr>
                <w:lang w:val="ky-KG"/>
              </w:rPr>
              <w:t>№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B2BE8" w14:textId="06726577" w:rsidR="00FA31E0" w:rsidRPr="00596361" w:rsidRDefault="000851EE">
            <w:pPr>
              <w:ind w:left="7" w:right="50"/>
              <w:jc w:val="both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Товарлардын, иштердин, сатып алынуучу кызматтардын талаптарынын параметрлери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04849" w14:textId="6ED84F7E" w:rsidR="00FA31E0" w:rsidRPr="00596361" w:rsidRDefault="005B0F6A" w:rsidP="000851EE">
            <w:pPr>
              <w:ind w:left="70"/>
              <w:rPr>
                <w:rFonts w:ascii="Times New Roman" w:eastAsia="Times New Roman" w:hAnsi="Times New Roman" w:cs="Times New Roman"/>
                <w:sz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Т</w:t>
            </w:r>
            <w:r w:rsidRPr="0045375B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емир-бетон суу өткөргүч түтүк </w:t>
            </w: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ЗП 11.100-М</w:t>
            </w:r>
          </w:p>
        </w:tc>
      </w:tr>
      <w:tr w:rsidR="00FA31E0" w:rsidRPr="007F52CA" w14:paraId="6A9E3FC3" w14:textId="77777777">
        <w:trPr>
          <w:trHeight w:val="818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10EEC" w14:textId="77777777" w:rsidR="00FA31E0" w:rsidRPr="00596361" w:rsidRDefault="000851EE">
            <w:pPr>
              <w:ind w:left="96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1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6536C" w14:textId="41D179B7" w:rsidR="00FA31E0" w:rsidRPr="00596361" w:rsidRDefault="000615D8">
            <w:pPr>
              <w:ind w:left="7" w:right="778"/>
              <w:jc w:val="both"/>
              <w:rPr>
                <w:lang w:val="ky-KG"/>
              </w:rPr>
            </w:pPr>
            <w:r w:rsidRPr="000615D8">
              <w:rPr>
                <w:rFonts w:ascii="Times New Roman" w:eastAsia="Times New Roman" w:hAnsi="Times New Roman" w:cs="Times New Roman"/>
                <w:sz w:val="24"/>
                <w:lang w:val="ky-KG"/>
              </w:rPr>
              <w:t>Аталышы/түрү саны/көлөмү өлчөө бирдиги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EDC66" w14:textId="75189391" w:rsidR="00FA31E0" w:rsidRPr="00596361" w:rsidRDefault="005B0F6A">
            <w:pPr>
              <w:ind w:left="70" w:right="547"/>
              <w:jc w:val="both"/>
              <w:rPr>
                <w:rFonts w:ascii="Times New Roman" w:eastAsia="Times New Roman" w:hAnsi="Times New Roman" w:cs="Times New Roman"/>
                <w:sz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ЗП </w:t>
            </w:r>
            <w:r w:rsidRPr="006153DC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11.100-м (музга туруктуулугу - F300, </w:t>
            </w:r>
            <w:r w:rsidR="007F52CA" w:rsidRPr="007F52CA">
              <w:rPr>
                <w:rFonts w:ascii="Times New Roman" w:eastAsia="Times New Roman" w:hAnsi="Times New Roman" w:cs="Times New Roman"/>
                <w:sz w:val="24"/>
                <w:lang w:val="ky-KG"/>
              </w:rPr>
              <w:t>суу өткөрбөөчүлүк</w:t>
            </w:r>
            <w:r w:rsidRPr="006153DC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="00FE009B" w:rsidRPr="006153DC">
              <w:rPr>
                <w:rFonts w:ascii="Times New Roman" w:eastAsia="Times New Roman" w:hAnsi="Times New Roman" w:cs="Times New Roman"/>
                <w:sz w:val="24"/>
                <w:lang w:val="ky-KG"/>
              </w:rPr>
              <w:t>W</w:t>
            </w:r>
            <w:r w:rsidRPr="006153DC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8) </w:t>
            </w:r>
            <w:r w:rsidR="00FE009B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товардын</w:t>
            </w:r>
            <w:r w:rsidRPr="006153DC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бардык беттерине битум мастика колдонулган</w:t>
            </w:r>
            <w:r w:rsidR="00D34C7F">
              <w:rPr>
                <w:rFonts w:ascii="Times New Roman" w:eastAsia="Times New Roman" w:hAnsi="Times New Roman" w:cs="Times New Roman"/>
                <w:sz w:val="24"/>
                <w:lang w:val="ky-KG"/>
              </w:rPr>
              <w:t>)</w:t>
            </w:r>
            <w:r w:rsidRPr="006153DC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. </w:t>
            </w:r>
            <w:r w:rsidR="00D34C7F">
              <w:rPr>
                <w:rFonts w:ascii="Times New Roman" w:eastAsia="Times New Roman" w:hAnsi="Times New Roman" w:cs="Times New Roman"/>
                <w:sz w:val="24"/>
                <w:lang w:val="ky-KG"/>
              </w:rPr>
              <w:t>Ө</w:t>
            </w:r>
            <w:r w:rsidRPr="006153DC">
              <w:rPr>
                <w:rFonts w:ascii="Times New Roman" w:eastAsia="Times New Roman" w:hAnsi="Times New Roman" w:cs="Times New Roman"/>
                <w:sz w:val="24"/>
                <w:lang w:val="ky-KG"/>
              </w:rPr>
              <w:t>лчөмдөрү</w:t>
            </w:r>
            <w:r w:rsidR="00677C5A">
              <w:rPr>
                <w:rFonts w:ascii="Times New Roman" w:eastAsia="Times New Roman" w:hAnsi="Times New Roman" w:cs="Times New Roman"/>
                <w:sz w:val="24"/>
                <w:lang w:val="ky-KG"/>
              </w:rPr>
              <w:t>-</w:t>
            </w:r>
            <w:r w:rsidRPr="006153DC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2260x2500x1000мм. </w:t>
            </w:r>
            <w:r w:rsidR="00D34C7F">
              <w:rPr>
                <w:rFonts w:ascii="Times New Roman" w:eastAsia="Times New Roman" w:hAnsi="Times New Roman" w:cs="Times New Roman"/>
                <w:sz w:val="24"/>
                <w:lang w:val="ky-KG"/>
              </w:rPr>
              <w:t>С</w:t>
            </w:r>
            <w:r w:rsidRPr="006153DC">
              <w:rPr>
                <w:rFonts w:ascii="Times New Roman" w:eastAsia="Times New Roman" w:hAnsi="Times New Roman" w:cs="Times New Roman"/>
                <w:sz w:val="24"/>
                <w:lang w:val="ky-KG"/>
              </w:rPr>
              <w:t>алмагы - 4.2 тонна.</w:t>
            </w:r>
            <w:r w:rsidR="004267E4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Саны-96 даана.</w:t>
            </w:r>
          </w:p>
          <w:p w14:paraId="03EB07FE" w14:textId="5914A048" w:rsidR="006B1B98" w:rsidRPr="00596361" w:rsidRDefault="006B1B98" w:rsidP="006B1B98">
            <w:pPr>
              <w:ind w:right="547"/>
              <w:jc w:val="both"/>
              <w:rPr>
                <w:lang w:val="ky-KG"/>
              </w:rPr>
            </w:pPr>
          </w:p>
        </w:tc>
      </w:tr>
      <w:tr w:rsidR="00FA31E0" w:rsidRPr="007F52CA" w14:paraId="679997A6" w14:textId="77777777">
        <w:trPr>
          <w:trHeight w:val="816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10749" w14:textId="77777777" w:rsidR="00FA31E0" w:rsidRPr="00596361" w:rsidRDefault="000851EE">
            <w:pPr>
              <w:ind w:left="75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2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1677E" w14:textId="0807B9F7" w:rsidR="00FA31E0" w:rsidRPr="00596361" w:rsidRDefault="000851EE">
            <w:pPr>
              <w:ind w:left="7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Товарларды жеткирүү</w:t>
            </w:r>
            <w:r w:rsidR="00FE451E">
              <w:rPr>
                <w:rFonts w:ascii="Times New Roman" w:eastAsia="Times New Roman" w:hAnsi="Times New Roman" w:cs="Times New Roman"/>
                <w:sz w:val="24"/>
                <w:lang w:val="ky-KG"/>
              </w:rPr>
              <w:t>,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жери, кызмат көрсөтүү</w:t>
            </w:r>
            <w:r w:rsidR="00FE451E">
              <w:rPr>
                <w:rFonts w:ascii="Times New Roman" w:eastAsia="Times New Roman" w:hAnsi="Times New Roman" w:cs="Times New Roman"/>
                <w:sz w:val="24"/>
                <w:lang w:val="ky-KG"/>
              </w:rPr>
              <w:t>, иштерди аткаруу жери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C1CCB" w14:textId="77F01DE2" w:rsidR="00FA31E0" w:rsidRPr="00596361" w:rsidRDefault="000851EE">
            <w:pPr>
              <w:ind w:left="77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Балыкчы шаары, Нарын автоунаа жолу 9, </w:t>
            </w:r>
            <w:r w:rsidR="00CD6C68">
              <w:rPr>
                <w:rFonts w:ascii="Times New Roman" w:eastAsia="Times New Roman" w:hAnsi="Times New Roman" w:cs="Times New Roman"/>
                <w:sz w:val="24"/>
                <w:lang w:val="ky-KG"/>
              </w:rPr>
              <w:t>Балыкчы Өтк</w:t>
            </w:r>
            <w:r w:rsidR="00BA576E">
              <w:rPr>
                <w:rFonts w:ascii="Times New Roman" w:eastAsia="Times New Roman" w:hAnsi="Times New Roman" w:cs="Times New Roman"/>
                <w:sz w:val="24"/>
                <w:lang w:val="ky-KG"/>
              </w:rPr>
              <w:t>өл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="00BA576E">
              <w:rPr>
                <w:rFonts w:ascii="Times New Roman" w:eastAsia="Times New Roman" w:hAnsi="Times New Roman" w:cs="Times New Roman"/>
                <w:sz w:val="24"/>
                <w:lang w:val="ky-KG"/>
              </w:rPr>
              <w:t>Б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азасы,</w:t>
            </w:r>
          </w:p>
        </w:tc>
      </w:tr>
      <w:tr w:rsidR="00FA31E0" w:rsidRPr="007F52CA" w14:paraId="298513E3" w14:textId="77777777">
        <w:trPr>
          <w:trHeight w:val="814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B978C" w14:textId="77777777" w:rsidR="00FA31E0" w:rsidRPr="00596361" w:rsidRDefault="000851EE">
            <w:pPr>
              <w:ind w:left="82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lang w:val="ky-KG"/>
              </w:rPr>
              <w:t>Z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179F9" w14:textId="42C43ECC" w:rsidR="00FA31E0" w:rsidRPr="00596361" w:rsidRDefault="000851EE">
            <w:pPr>
              <w:ind w:right="101" w:firstLine="14"/>
              <w:jc w:val="both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Товарларды жеткирүү, кызмат көрсөтүү, ишти аткаруу мөөнөттөрү (</w:t>
            </w:r>
            <w:r w:rsidR="007A1606">
              <w:rPr>
                <w:rFonts w:ascii="Times New Roman" w:eastAsia="Times New Roman" w:hAnsi="Times New Roman" w:cs="Times New Roman"/>
                <w:sz w:val="24"/>
                <w:lang w:val="ky-KG"/>
              </w:rPr>
              <w:t>убактысы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)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1346D" w14:textId="554849BE" w:rsidR="00FA31E0" w:rsidRPr="00596361" w:rsidRDefault="000851EE">
            <w:pPr>
              <w:ind w:left="70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2026-жылдын 30-мартына чейин товарлар Кумт</w:t>
            </w:r>
            <w:r w:rsidR="004419CD">
              <w:rPr>
                <w:rFonts w:ascii="Times New Roman" w:eastAsia="Times New Roman" w:hAnsi="Times New Roman" w:cs="Times New Roman"/>
                <w:sz w:val="24"/>
                <w:lang w:val="ky-KG"/>
              </w:rPr>
              <w:t>ө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р кенинде болушу керек</w:t>
            </w:r>
          </w:p>
        </w:tc>
      </w:tr>
      <w:tr w:rsidR="00FA31E0" w:rsidRPr="007F52CA" w14:paraId="4EA40EF7" w14:textId="77777777">
        <w:trPr>
          <w:trHeight w:val="818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8C095" w14:textId="77777777" w:rsidR="00FA31E0" w:rsidRPr="00596361" w:rsidRDefault="000851EE">
            <w:pPr>
              <w:ind w:left="75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6"/>
                <w:lang w:val="ky-KG"/>
              </w:rPr>
              <w:t>4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D5E49" w14:textId="77777777" w:rsidR="0027575E" w:rsidRPr="0027575E" w:rsidRDefault="0027575E" w:rsidP="0027575E">
            <w:pPr>
              <w:ind w:left="7"/>
              <w:rPr>
                <w:rFonts w:ascii="Times New Roman" w:eastAsia="Times New Roman" w:hAnsi="Times New Roman" w:cs="Times New Roman"/>
                <w:sz w:val="24"/>
                <w:lang w:val="ky-KG"/>
              </w:rPr>
            </w:pPr>
            <w:r w:rsidRPr="0027575E">
              <w:rPr>
                <w:rFonts w:ascii="Times New Roman" w:eastAsia="Times New Roman" w:hAnsi="Times New Roman" w:cs="Times New Roman"/>
                <w:sz w:val="24"/>
                <w:lang w:val="ky-KG"/>
              </w:rPr>
              <w:t>Иштердин аткарылышынын тартиби</w:t>
            </w:r>
          </w:p>
          <w:p w14:paraId="760FFE14" w14:textId="1BC6F994" w:rsidR="00FA31E0" w:rsidRPr="00596361" w:rsidRDefault="0027575E" w:rsidP="0027575E">
            <w:pPr>
              <w:ind w:left="14" w:right="58"/>
              <w:rPr>
                <w:lang w:val="ky-KG"/>
              </w:rPr>
            </w:pPr>
            <w:r w:rsidRPr="0027575E">
              <w:rPr>
                <w:rFonts w:ascii="Times New Roman" w:eastAsia="Times New Roman" w:hAnsi="Times New Roman" w:cs="Times New Roman"/>
                <w:sz w:val="24"/>
                <w:lang w:val="ky-KG"/>
              </w:rPr>
              <w:t>(ырааттуулугу, этаптары)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3294B" w14:textId="66DAA141" w:rsidR="00FA31E0" w:rsidRPr="00596361" w:rsidRDefault="000851EE">
            <w:pPr>
              <w:ind w:left="77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2026-жылдын 30-мартына чейин товарлар Кумт</w:t>
            </w:r>
            <w:r w:rsidR="004419CD">
              <w:rPr>
                <w:rFonts w:ascii="Times New Roman" w:eastAsia="Times New Roman" w:hAnsi="Times New Roman" w:cs="Times New Roman"/>
                <w:sz w:val="24"/>
                <w:lang w:val="ky-KG"/>
              </w:rPr>
              <w:t>ө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р кенинде болушу керек</w:t>
            </w:r>
          </w:p>
        </w:tc>
      </w:tr>
      <w:tr w:rsidR="00FA31E0" w:rsidRPr="007F52CA" w14:paraId="72B5F7A5" w14:textId="77777777">
        <w:trPr>
          <w:trHeight w:val="1270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F0914" w14:textId="77777777" w:rsidR="00FA31E0" w:rsidRPr="00596361" w:rsidRDefault="000851EE">
            <w:pPr>
              <w:ind w:left="82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5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BF498" w14:textId="77777777" w:rsidR="00FA31E0" w:rsidRPr="00596361" w:rsidRDefault="000851EE">
            <w:pPr>
              <w:ind w:left="14" w:right="418"/>
              <w:jc w:val="both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Жеткирилген товарларга, аткарылган иштерге, көрсөтүлгөн кызматтарга болгон талаптар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34B21" w14:textId="66F1BA4C" w:rsidR="00FA31E0" w:rsidRPr="00596361" w:rsidRDefault="008F2095">
            <w:pPr>
              <w:ind w:left="77" w:right="173"/>
              <w:jc w:val="both"/>
              <w:rPr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Тов</w:t>
            </w:r>
            <w:r w:rsidRPr="008F2095">
              <w:rPr>
                <w:rFonts w:ascii="Times New Roman" w:eastAsia="Times New Roman" w:hAnsi="Times New Roman" w:cs="Times New Roman"/>
                <w:sz w:val="24"/>
                <w:lang w:val="ky-KG"/>
              </w:rPr>
              <w:t>ардын сапаты ушул продукция үчүн белгиленген жана колдонулуп жаткан нормаларга, ошондой эле ГОСТ 24547–81 талаптарына ылайык болушу керек. Жүктөө‑</w:t>
            </w:r>
            <w:r w:rsidR="00E315A0">
              <w:rPr>
                <w:rFonts w:ascii="Times New Roman" w:eastAsia="Times New Roman" w:hAnsi="Times New Roman" w:cs="Times New Roman"/>
                <w:sz w:val="24"/>
                <w:lang w:val="ky-KG"/>
              </w:rPr>
              <w:t>түшүрү</w:t>
            </w:r>
            <w:r w:rsidRPr="008F2095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тажрыйбаларын жана монтаж иштерин ыңгайлуу жүргүзүү үчүн монтаждык илмекчелер каралышы зарыл. Геометриялык параметрлердин четтөөлөрү белгиленген чектерде болушу, ал эми бекемдиги талаптарга ылайык камсыздалышы керек.</w:t>
            </w:r>
          </w:p>
        </w:tc>
      </w:tr>
      <w:tr w:rsidR="00FA31E0" w:rsidRPr="007F52CA" w14:paraId="510BDE25" w14:textId="77777777">
        <w:trPr>
          <w:trHeight w:val="814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A59CB" w14:textId="77777777" w:rsidR="00FA31E0" w:rsidRPr="00596361" w:rsidRDefault="000851EE">
            <w:pPr>
              <w:ind w:left="82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6"/>
                <w:lang w:val="ky-KG"/>
              </w:rPr>
              <w:t>6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3AD78" w14:textId="79629B20" w:rsidR="00FA31E0" w:rsidRPr="00596361" w:rsidRDefault="00DC4D7F" w:rsidP="00DC4D7F">
            <w:pPr>
              <w:ind w:right="72"/>
              <w:jc w:val="both"/>
              <w:rPr>
                <w:lang w:val="ky-KG"/>
              </w:rPr>
            </w:pPr>
            <w:r w:rsidRPr="00DC4D7F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Товарларды, кызматтарды жана иштердин жыйынтыктарын тапшыруу жана кабыл алуу тартиби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A73DD" w14:textId="3D580570" w:rsidR="00C26DA2" w:rsidRPr="00C26DA2" w:rsidRDefault="00C26DA2" w:rsidP="00C26DA2">
            <w:pPr>
              <w:ind w:left="77"/>
              <w:rPr>
                <w:rFonts w:ascii="Times New Roman" w:eastAsia="Times New Roman" w:hAnsi="Times New Roman" w:cs="Times New Roman"/>
                <w:sz w:val="24"/>
                <w:lang w:val="ky-KG"/>
              </w:rPr>
            </w:pPr>
            <w:r w:rsidRPr="00C26DA2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Товарды жөнөтүүгө чейин </w:t>
            </w:r>
            <w:r w:rsidR="007944F1">
              <w:rPr>
                <w:rFonts w:ascii="Times New Roman" w:eastAsia="Times New Roman" w:hAnsi="Times New Roman" w:cs="Times New Roman"/>
                <w:sz w:val="24"/>
                <w:lang w:val="ky-KG"/>
              </w:rPr>
              <w:t>жеткирип Б</w:t>
            </w:r>
            <w:r w:rsidR="007944F1"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>ерүүчү</w:t>
            </w:r>
            <w:r w:rsidRPr="00C26DA2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тарапта комиссиялык кабыл алуу жүргүзүлөт</w:t>
            </w:r>
          </w:p>
          <w:p w14:paraId="192C0D8E" w14:textId="5565CC36" w:rsidR="00866028" w:rsidRPr="00866028" w:rsidRDefault="00C26DA2" w:rsidP="00C26DA2">
            <w:pPr>
              <w:ind w:left="77"/>
              <w:rPr>
                <w:rFonts w:ascii="Times New Roman" w:eastAsia="Times New Roman" w:hAnsi="Times New Roman" w:cs="Times New Roman"/>
                <w:sz w:val="24"/>
                <w:lang w:val="ky-KG"/>
              </w:rPr>
            </w:pPr>
            <w:r w:rsidRPr="00C26DA2">
              <w:rPr>
                <w:rFonts w:ascii="Times New Roman" w:eastAsia="Times New Roman" w:hAnsi="Times New Roman" w:cs="Times New Roman"/>
                <w:sz w:val="24"/>
                <w:lang w:val="ky-KG"/>
              </w:rPr>
              <w:t>(</w:t>
            </w:r>
            <w:r w:rsidR="007944F1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товарды</w:t>
            </w:r>
            <w:r w:rsidRPr="00C26DA2">
              <w:rPr>
                <w:rFonts w:ascii="Times New Roman" w:eastAsia="Times New Roman" w:hAnsi="Times New Roman" w:cs="Times New Roman"/>
                <w:sz w:val="24"/>
                <w:lang w:val="ky-KG"/>
              </w:rPr>
              <w:t>н визуалдык жана геометриялык көзөмөлү)</w:t>
            </w:r>
            <w:r w:rsidR="00866028"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>;</w:t>
            </w:r>
          </w:p>
          <w:p w14:paraId="104563A1" w14:textId="6ED8FDB5" w:rsidR="00FA31E0" w:rsidRPr="00596361" w:rsidRDefault="00866028" w:rsidP="00866028">
            <w:pPr>
              <w:ind w:left="77"/>
              <w:rPr>
                <w:lang w:val="ky-KG"/>
              </w:rPr>
            </w:pPr>
            <w:r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– Курулуш аянтчасында </w:t>
            </w:r>
            <w:r w:rsidR="0034100F" w:rsidRPr="0034100F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кабыл алуу Кирүүчү Көзөмөл Актысын </w:t>
            </w:r>
            <w:r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түзүлүү менен </w:t>
            </w:r>
            <w:r w:rsidR="009774A7" w:rsidRPr="009774A7">
              <w:rPr>
                <w:rFonts w:ascii="Times New Roman" w:eastAsia="Times New Roman" w:hAnsi="Times New Roman" w:cs="Times New Roman"/>
                <w:sz w:val="24"/>
                <w:lang w:val="ky-KG"/>
              </w:rPr>
              <w:t>курулуш аянтында</w:t>
            </w:r>
            <w:r w:rsidR="009774A7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>кабыл алуу жүргүзүлөт.</w:t>
            </w:r>
          </w:p>
        </w:tc>
      </w:tr>
      <w:tr w:rsidR="00FA31E0" w:rsidRPr="00596361" w14:paraId="2CD5C1D1" w14:textId="77777777">
        <w:trPr>
          <w:trHeight w:val="1085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6164B" w14:textId="77777777" w:rsidR="00FA31E0" w:rsidRPr="00596361" w:rsidRDefault="000851EE">
            <w:pPr>
              <w:ind w:left="89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7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227D1" w14:textId="444247AA" w:rsidR="00FA31E0" w:rsidRPr="00596361" w:rsidRDefault="001364B9" w:rsidP="001364B9">
            <w:pPr>
              <w:ind w:right="122"/>
              <w:jc w:val="both"/>
              <w:rPr>
                <w:lang w:val="ky-KG"/>
              </w:rPr>
            </w:pPr>
            <w:r w:rsidRPr="001364B9">
              <w:rPr>
                <w:rFonts w:ascii="Times New Roman" w:eastAsia="Times New Roman" w:hAnsi="Times New Roman" w:cs="Times New Roman"/>
                <w:sz w:val="24"/>
                <w:lang w:val="ky-KG"/>
              </w:rPr>
              <w:t>Иштер аяктагандан жана тапшырулгандан кийин тапшыруучу тарабынан заказчыга берилүүгө тийиш болгон техникалык жана башка документтерге коюлуучу талаптар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E5E55" w14:textId="1F146FC0" w:rsidR="00FA31E0" w:rsidRPr="00596361" w:rsidRDefault="001364B9">
            <w:pPr>
              <w:ind w:left="77"/>
              <w:rPr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Товардын</w:t>
            </w:r>
            <w:r w:rsidR="000851EE"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паспорту, сапат сертификаты.</w:t>
            </w:r>
          </w:p>
        </w:tc>
      </w:tr>
      <w:tr w:rsidR="00FA31E0" w:rsidRPr="007F52CA" w14:paraId="2F7A9E02" w14:textId="77777777">
        <w:trPr>
          <w:trHeight w:val="547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927B9" w14:textId="77777777" w:rsidR="00FA31E0" w:rsidRPr="00596361" w:rsidRDefault="000851EE">
            <w:pPr>
              <w:ind w:left="96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8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5B1E9" w14:textId="7DC3F8D6" w:rsidR="00FA31E0" w:rsidRPr="00596361" w:rsidRDefault="00295888" w:rsidP="00295888">
            <w:pPr>
              <w:rPr>
                <w:lang w:val="ky-KG"/>
              </w:rPr>
            </w:pPr>
            <w:r w:rsidRPr="00295888">
              <w:rPr>
                <w:rFonts w:ascii="Times New Roman" w:eastAsia="Times New Roman" w:hAnsi="Times New Roman" w:cs="Times New Roman"/>
                <w:sz w:val="24"/>
                <w:lang w:val="ky-KG"/>
              </w:rPr>
              <w:t>Кепилдик милдеттемелери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6F8FC" w14:textId="5D8C5BCD" w:rsidR="00FA31E0" w:rsidRPr="00596361" w:rsidRDefault="00AE4F61">
            <w:pPr>
              <w:ind w:left="92"/>
              <w:rPr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Товардын</w:t>
            </w:r>
            <w:r w:rsidRPr="00AE4F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кызмат мөөнөтү ГОСТтун жана </w:t>
            </w: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товарга</w:t>
            </w:r>
            <w:r w:rsidRPr="00AE4F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карата Т</w:t>
            </w:r>
            <w:r w:rsidR="002501BC">
              <w:rPr>
                <w:rFonts w:ascii="Times New Roman" w:eastAsia="Times New Roman" w:hAnsi="Times New Roman" w:cs="Times New Roman"/>
                <w:sz w:val="24"/>
                <w:lang w:val="ky-KG"/>
              </w:rPr>
              <w:t>Шдын</w:t>
            </w:r>
            <w:r w:rsidRPr="00AE4F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талаптарына ылайык</w:t>
            </w:r>
            <w:r w:rsidR="002501BC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болушу керек</w:t>
            </w:r>
            <w:r w:rsidRPr="00AE4F61">
              <w:rPr>
                <w:rFonts w:ascii="Times New Roman" w:eastAsia="Times New Roman" w:hAnsi="Times New Roman" w:cs="Times New Roman"/>
                <w:sz w:val="24"/>
                <w:lang w:val="ky-KG"/>
              </w:rPr>
              <w:t>.</w:t>
            </w:r>
          </w:p>
        </w:tc>
      </w:tr>
    </w:tbl>
    <w:p w14:paraId="0E0C90FD" w14:textId="77777777" w:rsidR="00FA31E0" w:rsidRPr="00596361" w:rsidRDefault="00FA31E0">
      <w:pPr>
        <w:rPr>
          <w:lang w:val="ky-KG"/>
        </w:rPr>
        <w:sectPr w:rsidR="00FA31E0" w:rsidRPr="00596361" w:rsidSect="00596361">
          <w:pgSz w:w="11909" w:h="16848"/>
          <w:pgMar w:top="990" w:right="770" w:bottom="18" w:left="4050" w:header="720" w:footer="720" w:gutter="0"/>
          <w:cols w:space="720"/>
        </w:sectPr>
      </w:pPr>
    </w:p>
    <w:p w14:paraId="40DF5F45" w14:textId="520541C9" w:rsidR="00FA31E0" w:rsidRPr="00596361" w:rsidRDefault="00FA31E0" w:rsidP="00FD2B74">
      <w:pPr>
        <w:tabs>
          <w:tab w:val="center" w:pos="3775"/>
          <w:tab w:val="right" w:pos="8820"/>
        </w:tabs>
        <w:spacing w:after="7" w:line="231" w:lineRule="auto"/>
        <w:ind w:right="-15"/>
        <w:rPr>
          <w:lang w:val="ky-KG"/>
        </w:rPr>
      </w:pPr>
    </w:p>
    <w:sectPr w:rsidR="00FA31E0" w:rsidRPr="00596361">
      <w:type w:val="continuous"/>
      <w:pgSz w:w="11909" w:h="16848"/>
      <w:pgMar w:top="972" w:right="1368" w:bottom="3622" w:left="17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CA65C" w14:textId="77777777" w:rsidR="00F4004D" w:rsidRDefault="00F4004D" w:rsidP="00FD2B74">
      <w:pPr>
        <w:spacing w:after="0" w:line="240" w:lineRule="auto"/>
      </w:pPr>
      <w:r>
        <w:separator/>
      </w:r>
    </w:p>
  </w:endnote>
  <w:endnote w:type="continuationSeparator" w:id="0">
    <w:p w14:paraId="1BCF84E4" w14:textId="77777777" w:rsidR="00F4004D" w:rsidRDefault="00F4004D" w:rsidP="00FD2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EC008" w14:textId="77777777" w:rsidR="00F4004D" w:rsidRDefault="00F4004D" w:rsidP="00FD2B74">
      <w:pPr>
        <w:spacing w:after="0" w:line="240" w:lineRule="auto"/>
      </w:pPr>
      <w:r>
        <w:separator/>
      </w:r>
    </w:p>
  </w:footnote>
  <w:footnote w:type="continuationSeparator" w:id="0">
    <w:p w14:paraId="1864295C" w14:textId="77777777" w:rsidR="00F4004D" w:rsidRDefault="00F4004D" w:rsidP="00FD2B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1E0"/>
    <w:rsid w:val="000615D8"/>
    <w:rsid w:val="000851EE"/>
    <w:rsid w:val="001364B9"/>
    <w:rsid w:val="002501BC"/>
    <w:rsid w:val="0027575E"/>
    <w:rsid w:val="00295888"/>
    <w:rsid w:val="002B0409"/>
    <w:rsid w:val="002C4346"/>
    <w:rsid w:val="0034100F"/>
    <w:rsid w:val="00414E82"/>
    <w:rsid w:val="004208EF"/>
    <w:rsid w:val="004267E4"/>
    <w:rsid w:val="004419CD"/>
    <w:rsid w:val="00450CC0"/>
    <w:rsid w:val="0045375B"/>
    <w:rsid w:val="00500B49"/>
    <w:rsid w:val="00536F41"/>
    <w:rsid w:val="005446BF"/>
    <w:rsid w:val="00596361"/>
    <w:rsid w:val="005B0F6A"/>
    <w:rsid w:val="006153DC"/>
    <w:rsid w:val="00677C5A"/>
    <w:rsid w:val="006B1B98"/>
    <w:rsid w:val="006B63EF"/>
    <w:rsid w:val="006C5D37"/>
    <w:rsid w:val="00752327"/>
    <w:rsid w:val="007944F1"/>
    <w:rsid w:val="007A1606"/>
    <w:rsid w:val="007F52CA"/>
    <w:rsid w:val="0080565F"/>
    <w:rsid w:val="00832EA5"/>
    <w:rsid w:val="0084086B"/>
    <w:rsid w:val="00866028"/>
    <w:rsid w:val="00895CF6"/>
    <w:rsid w:val="008F2095"/>
    <w:rsid w:val="009774A7"/>
    <w:rsid w:val="00A37AF2"/>
    <w:rsid w:val="00AA0ECE"/>
    <w:rsid w:val="00AE4F61"/>
    <w:rsid w:val="00B114F4"/>
    <w:rsid w:val="00B11944"/>
    <w:rsid w:val="00B40662"/>
    <w:rsid w:val="00B90624"/>
    <w:rsid w:val="00BA576E"/>
    <w:rsid w:val="00C00D14"/>
    <w:rsid w:val="00C26DA2"/>
    <w:rsid w:val="00CA0FF7"/>
    <w:rsid w:val="00CD6C68"/>
    <w:rsid w:val="00D1503E"/>
    <w:rsid w:val="00D34C7F"/>
    <w:rsid w:val="00DC4D7F"/>
    <w:rsid w:val="00DE7FF9"/>
    <w:rsid w:val="00E315A0"/>
    <w:rsid w:val="00E42751"/>
    <w:rsid w:val="00E93E52"/>
    <w:rsid w:val="00EB481B"/>
    <w:rsid w:val="00EC66AE"/>
    <w:rsid w:val="00F4004D"/>
    <w:rsid w:val="00FA31E0"/>
    <w:rsid w:val="00FD2B74"/>
    <w:rsid w:val="00FE009B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75248"/>
  <w15:docId w15:val="{95CB5A2E-86BA-4191-ABE6-622D89D7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00D14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FD2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B74"/>
    <w:rPr>
      <w:rFonts w:ascii="Calibri" w:eastAsia="Calibri" w:hAnsi="Calibri" w:cs="Calibri"/>
      <w:color w:val="000000"/>
      <w:sz w:val="22"/>
    </w:rPr>
  </w:style>
  <w:style w:type="paragraph" w:styleId="Footer">
    <w:name w:val="footer"/>
    <w:basedOn w:val="Normal"/>
    <w:link w:val="FooterChar"/>
    <w:uiPriority w:val="99"/>
    <w:unhideWhenUsed/>
    <w:rsid w:val="00FD2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B74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249</Words>
  <Characters>1645</Characters>
  <Application>Microsoft Office Word</Application>
  <DocSecurity>0</DocSecurity>
  <Lines>78</Lines>
  <Paragraphs>45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Nurlan Semetov</dc:creator>
  <cp:keywords/>
  <cp:lastModifiedBy>Gulbara Jumagulova</cp:lastModifiedBy>
  <cp:revision>49</cp:revision>
  <dcterms:created xsi:type="dcterms:W3CDTF">2026-02-18T05:01:00Z</dcterms:created>
  <dcterms:modified xsi:type="dcterms:W3CDTF">2026-02-20T08:15:00Z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2026-02-18T05:01:57Z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39e81219-424f-483d-b542-22d5638160e8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